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58B" w:rsidRPr="0010474D" w:rsidRDefault="009F258B" w:rsidP="0010474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0474D">
        <w:rPr>
          <w:rFonts w:ascii="Times New Roman" w:hAnsi="Times New Roman" w:cs="Times New Roman"/>
          <w:sz w:val="28"/>
          <w:szCs w:val="28"/>
        </w:rPr>
        <w:t>Таблица 5</w:t>
      </w:r>
    </w:p>
    <w:p w:rsidR="009F258B" w:rsidRDefault="009F258B" w:rsidP="0010474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74D">
        <w:rPr>
          <w:rFonts w:ascii="Times New Roman" w:hAnsi="Times New Roman" w:cs="Times New Roman"/>
          <w:sz w:val="28"/>
          <w:szCs w:val="28"/>
        </w:rPr>
        <w:t xml:space="preserve">Частота обнаружения </w:t>
      </w:r>
      <w:proofErr w:type="spellStart"/>
      <w:r w:rsidRPr="0010474D">
        <w:rPr>
          <w:rFonts w:ascii="Times New Roman" w:hAnsi="Times New Roman" w:cs="Times New Roman"/>
          <w:sz w:val="28"/>
          <w:szCs w:val="28"/>
        </w:rPr>
        <w:t>мРНК</w:t>
      </w:r>
      <w:proofErr w:type="spellEnd"/>
      <w:r w:rsidRPr="0010474D">
        <w:rPr>
          <w:rFonts w:ascii="Times New Roman" w:hAnsi="Times New Roman" w:cs="Times New Roman"/>
          <w:sz w:val="28"/>
          <w:szCs w:val="28"/>
        </w:rPr>
        <w:t xml:space="preserve"> </w:t>
      </w:r>
      <w:r w:rsidRPr="001047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1047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16</w:t>
      </w:r>
      <w:r w:rsidRPr="001047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A</w:t>
      </w:r>
      <w:r w:rsidRPr="001047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Pr="001047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1047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16</w:t>
      </w:r>
      <w:r w:rsidRPr="001047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B</w:t>
      </w:r>
      <w:r w:rsidRPr="001047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Pr="001047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ICAM</w:t>
      </w:r>
      <w:r w:rsidRPr="001047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1, </w:t>
      </w:r>
      <w:r w:rsidRPr="001047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1047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38, </w:t>
      </w:r>
      <w:proofErr w:type="spellStart"/>
      <w:r w:rsidRPr="001047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FoxP</w:t>
      </w:r>
      <w:proofErr w:type="spellEnd"/>
      <w:r w:rsidRPr="001047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</w:t>
      </w:r>
      <w:r w:rsidRPr="00104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ткани опухолей разной степени злокачественности</w:t>
      </w:r>
    </w:p>
    <w:p w:rsidR="0010474D" w:rsidRPr="0010474D" w:rsidRDefault="0010474D" w:rsidP="0010474D">
      <w:pPr>
        <w:spacing w:line="240" w:lineRule="auto"/>
        <w:contextualSpacing/>
        <w:jc w:val="center"/>
        <w:rPr>
          <w:rStyle w:val="rynqvb"/>
          <w:rFonts w:ascii="Times New Roman" w:hAnsi="Times New Roman" w:cs="Times New Roman"/>
          <w:sz w:val="28"/>
          <w:szCs w:val="28"/>
          <w:lang w:val="en-US"/>
        </w:rPr>
      </w:pPr>
      <w:r w:rsidRPr="0010474D">
        <w:rPr>
          <w:rStyle w:val="rynqvb"/>
          <w:rFonts w:ascii="Times New Roman" w:hAnsi="Times New Roman" w:cs="Times New Roman"/>
          <w:sz w:val="28"/>
          <w:szCs w:val="28"/>
          <w:lang w:val="en"/>
        </w:rPr>
        <w:t xml:space="preserve">Table 5 Frequency of detection of mRNA </w:t>
      </w:r>
      <w:r w:rsidRPr="0010474D">
        <w:rPr>
          <w:rStyle w:val="rynqvb"/>
          <w:rFonts w:ascii="Times New Roman" w:hAnsi="Times New Roman" w:cs="Times New Roman"/>
          <w:i/>
          <w:sz w:val="28"/>
          <w:szCs w:val="28"/>
          <w:lang w:val="en"/>
        </w:rPr>
        <w:t>CD16A, CD16B, ICAM1, CD38</w:t>
      </w:r>
      <w:proofErr w:type="gramStart"/>
      <w:r w:rsidRPr="0010474D">
        <w:rPr>
          <w:rStyle w:val="rynqvb"/>
          <w:rFonts w:ascii="Times New Roman" w:hAnsi="Times New Roman" w:cs="Times New Roman"/>
          <w:i/>
          <w:sz w:val="28"/>
          <w:szCs w:val="28"/>
          <w:lang w:val="en"/>
        </w:rPr>
        <w:t xml:space="preserve">, </w:t>
      </w:r>
      <w:r w:rsidRPr="0010474D">
        <w:rPr>
          <w:rStyle w:val="rynqvb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10474D">
        <w:rPr>
          <w:rStyle w:val="rynqvb"/>
          <w:rFonts w:ascii="Times New Roman" w:hAnsi="Times New Roman" w:cs="Times New Roman"/>
          <w:i/>
          <w:sz w:val="28"/>
          <w:szCs w:val="28"/>
          <w:lang w:val="en"/>
        </w:rPr>
        <w:t>FoxP3</w:t>
      </w:r>
      <w:proofErr w:type="gramEnd"/>
      <w:r w:rsidRPr="0010474D">
        <w:rPr>
          <w:rStyle w:val="rynqvb"/>
          <w:rFonts w:ascii="Times New Roman" w:hAnsi="Times New Roman" w:cs="Times New Roman"/>
          <w:sz w:val="28"/>
          <w:szCs w:val="28"/>
          <w:lang w:val="en"/>
        </w:rPr>
        <w:t xml:space="preserve"> in tumor tissue of varying degrees of malignancy</w:t>
      </w:r>
    </w:p>
    <w:tbl>
      <w:tblPr>
        <w:tblStyle w:val="a3"/>
        <w:tblW w:w="0" w:type="auto"/>
        <w:jc w:val="center"/>
        <w:tblInd w:w="-849" w:type="dxa"/>
        <w:tblLook w:val="04A0" w:firstRow="1" w:lastRow="0" w:firstColumn="1" w:lastColumn="0" w:noHBand="0" w:noVBand="1"/>
      </w:tblPr>
      <w:tblGrid>
        <w:gridCol w:w="2127"/>
        <w:gridCol w:w="1984"/>
        <w:gridCol w:w="2479"/>
        <w:gridCol w:w="2554"/>
      </w:tblGrid>
      <w:tr w:rsidR="009F258B" w:rsidRPr="00D96134" w:rsidTr="00A66A20">
        <w:trPr>
          <w:jc w:val="center"/>
        </w:trPr>
        <w:tc>
          <w:tcPr>
            <w:tcW w:w="2127" w:type="dxa"/>
            <w:vMerge w:val="restart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F258B" w:rsidRDefault="009F258B" w:rsidP="001047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474D">
              <w:rPr>
                <w:rFonts w:ascii="Times New Roman" w:hAnsi="Times New Roman" w:cs="Times New Roman"/>
                <w:sz w:val="28"/>
                <w:szCs w:val="28"/>
              </w:rPr>
              <w:t>мРНК</w:t>
            </w:r>
            <w:proofErr w:type="spellEnd"/>
            <w:r w:rsidRPr="0010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474D" w:rsidRPr="0010474D" w:rsidRDefault="0010474D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mRNA</w:t>
            </w:r>
          </w:p>
        </w:tc>
        <w:tc>
          <w:tcPr>
            <w:tcW w:w="7017" w:type="dxa"/>
            <w:gridSpan w:val="3"/>
          </w:tcPr>
          <w:p w:rsidR="009F258B" w:rsidRDefault="009F258B" w:rsidP="001047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Fonts w:ascii="Times New Roman" w:hAnsi="Times New Roman" w:cs="Times New Roman"/>
                <w:sz w:val="28"/>
                <w:szCs w:val="28"/>
              </w:rPr>
              <w:t>Степень злокачественности опухоли</w:t>
            </w:r>
          </w:p>
          <w:p w:rsidR="0010474D" w:rsidRPr="0010474D" w:rsidRDefault="0010474D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Degree of tumor malignancy</w:t>
            </w:r>
          </w:p>
        </w:tc>
      </w:tr>
      <w:tr w:rsidR="009F258B" w:rsidRPr="00D96134" w:rsidTr="00A66A20">
        <w:trPr>
          <w:jc w:val="center"/>
        </w:trPr>
        <w:tc>
          <w:tcPr>
            <w:tcW w:w="2127" w:type="dxa"/>
            <w:vMerge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1047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04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n=</w:t>
            </w:r>
            <w:r w:rsidRPr="0010474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79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1047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04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n=</w:t>
            </w:r>
            <w:r w:rsidRPr="0010474D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4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1047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04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n=</w:t>
            </w:r>
            <w:r w:rsidRPr="0010474D">
              <w:rPr>
                <w:rFonts w:ascii="Times New Roman" w:hAnsi="Times New Roman" w:cs="Times New Roman"/>
                <w:sz w:val="28"/>
                <w:szCs w:val="28"/>
              </w:rPr>
              <w:t xml:space="preserve">109 </w:t>
            </w:r>
          </w:p>
        </w:tc>
        <w:bookmarkStart w:id="0" w:name="_GoBack"/>
        <w:bookmarkEnd w:id="0"/>
      </w:tr>
      <w:tr w:rsidR="009F258B" w:rsidRPr="00D96134" w:rsidTr="00A66A20">
        <w:trPr>
          <w:jc w:val="center"/>
        </w:trPr>
        <w:tc>
          <w:tcPr>
            <w:tcW w:w="2127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CD</w:t>
            </w:r>
            <w:r w:rsidRPr="0010474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16</w:t>
            </w:r>
            <w:r w:rsidRPr="0010474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984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Fonts w:ascii="Times New Roman" w:hAnsi="Times New Roman" w:cs="Times New Roman"/>
                <w:sz w:val="28"/>
                <w:szCs w:val="28"/>
              </w:rPr>
              <w:t>45 (100%)</w:t>
            </w:r>
          </w:p>
        </w:tc>
        <w:tc>
          <w:tcPr>
            <w:tcW w:w="2479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229 </w:t>
            </w:r>
            <w:r w:rsidRPr="0010474D">
              <w:rPr>
                <w:rFonts w:ascii="Times New Roman" w:hAnsi="Times New Roman" w:cs="Times New Roman"/>
                <w:sz w:val="28"/>
                <w:szCs w:val="28"/>
              </w:rPr>
              <w:t>(100%)</w:t>
            </w:r>
          </w:p>
        </w:tc>
        <w:tc>
          <w:tcPr>
            <w:tcW w:w="2554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  <w:r w:rsidRPr="00104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0474D">
              <w:rPr>
                <w:rFonts w:ascii="Times New Roman" w:hAnsi="Times New Roman" w:cs="Times New Roman"/>
                <w:sz w:val="28"/>
                <w:szCs w:val="28"/>
              </w:rPr>
              <w:t>(100%)</w:t>
            </w:r>
          </w:p>
        </w:tc>
      </w:tr>
      <w:tr w:rsidR="009F258B" w:rsidRPr="00D96134" w:rsidTr="00A66A20">
        <w:trPr>
          <w:jc w:val="center"/>
        </w:trPr>
        <w:tc>
          <w:tcPr>
            <w:tcW w:w="2127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CD</w:t>
            </w:r>
            <w:r w:rsidRPr="0010474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16</w:t>
            </w:r>
            <w:r w:rsidRPr="0010474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984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Fonts w:ascii="Times New Roman" w:hAnsi="Times New Roman" w:cs="Times New Roman"/>
                <w:sz w:val="28"/>
                <w:szCs w:val="28"/>
              </w:rPr>
              <w:t>45 (100%)</w:t>
            </w:r>
          </w:p>
        </w:tc>
        <w:tc>
          <w:tcPr>
            <w:tcW w:w="2479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219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(96%)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*,</w:t>
            </w:r>
          </w:p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=0,01</w:t>
            </w:r>
          </w:p>
        </w:tc>
        <w:tc>
          <w:tcPr>
            <w:tcW w:w="2554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76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(70%)*, р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0,0001</w:t>
            </w:r>
          </w:p>
        </w:tc>
      </w:tr>
      <w:tr w:rsidR="009F258B" w:rsidRPr="00D96134" w:rsidTr="00A66A20">
        <w:trPr>
          <w:jc w:val="center"/>
        </w:trPr>
        <w:tc>
          <w:tcPr>
            <w:tcW w:w="2127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ICAM1</w:t>
            </w:r>
          </w:p>
        </w:tc>
        <w:tc>
          <w:tcPr>
            <w:tcW w:w="1984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Fonts w:ascii="Times New Roman" w:hAnsi="Times New Roman" w:cs="Times New Roman"/>
                <w:sz w:val="28"/>
                <w:szCs w:val="28"/>
              </w:rPr>
              <w:t>45 (100%)</w:t>
            </w:r>
          </w:p>
        </w:tc>
        <w:tc>
          <w:tcPr>
            <w:tcW w:w="2479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200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(87%)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*, </w:t>
            </w:r>
            <w:proofErr w:type="gramStart"/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0,0001</w:t>
            </w:r>
          </w:p>
        </w:tc>
        <w:tc>
          <w:tcPr>
            <w:tcW w:w="2554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(69%)*, р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0,0001</w:t>
            </w:r>
          </w:p>
        </w:tc>
      </w:tr>
      <w:tr w:rsidR="009F258B" w:rsidRPr="00D96134" w:rsidTr="00A66A20">
        <w:trPr>
          <w:jc w:val="center"/>
        </w:trPr>
        <w:tc>
          <w:tcPr>
            <w:tcW w:w="2127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CD38</w:t>
            </w:r>
          </w:p>
        </w:tc>
        <w:tc>
          <w:tcPr>
            <w:tcW w:w="1984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Fonts w:ascii="Times New Roman" w:hAnsi="Times New Roman" w:cs="Times New Roman"/>
                <w:sz w:val="28"/>
                <w:szCs w:val="28"/>
              </w:rPr>
              <w:t>45 (100%)</w:t>
            </w:r>
          </w:p>
        </w:tc>
        <w:tc>
          <w:tcPr>
            <w:tcW w:w="2479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213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(93%)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*, </w:t>
            </w:r>
            <w:proofErr w:type="gramStart"/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=0,001</w:t>
            </w:r>
          </w:p>
        </w:tc>
        <w:tc>
          <w:tcPr>
            <w:tcW w:w="2554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95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(87%)*, р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0,0001</w:t>
            </w:r>
          </w:p>
        </w:tc>
      </w:tr>
      <w:tr w:rsidR="009F258B" w:rsidRPr="00D96134" w:rsidTr="00A66A20">
        <w:trPr>
          <w:jc w:val="center"/>
        </w:trPr>
        <w:tc>
          <w:tcPr>
            <w:tcW w:w="2127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FoxP3</w:t>
            </w:r>
          </w:p>
        </w:tc>
        <w:tc>
          <w:tcPr>
            <w:tcW w:w="1984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33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(73%)</w:t>
            </w:r>
          </w:p>
        </w:tc>
        <w:tc>
          <w:tcPr>
            <w:tcW w:w="2479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132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(58%)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*, </w:t>
            </w:r>
            <w:proofErr w:type="gramStart"/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=0,043</w:t>
            </w:r>
          </w:p>
        </w:tc>
        <w:tc>
          <w:tcPr>
            <w:tcW w:w="2554" w:type="dxa"/>
          </w:tcPr>
          <w:p w:rsidR="009F258B" w:rsidRPr="0010474D" w:rsidRDefault="009F258B" w:rsidP="0010474D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(39%)*, р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10474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0,0001</w:t>
            </w:r>
          </w:p>
        </w:tc>
      </w:tr>
    </w:tbl>
    <w:p w:rsidR="009F258B" w:rsidRDefault="009F258B" w:rsidP="0010474D">
      <w:pPr>
        <w:pStyle w:val="a4"/>
        <w:spacing w:line="240" w:lineRule="auto"/>
        <w:ind w:left="0"/>
        <w:jc w:val="both"/>
        <w:rPr>
          <w:rStyle w:val="rynqvb"/>
          <w:rFonts w:ascii="Times New Roman" w:hAnsi="Times New Roman" w:cs="Times New Roman"/>
          <w:sz w:val="28"/>
          <w:szCs w:val="28"/>
        </w:rPr>
      </w:pPr>
      <w:r>
        <w:rPr>
          <w:rStyle w:val="rynqvb"/>
          <w:rFonts w:ascii="Times New Roman" w:hAnsi="Times New Roman" w:cs="Times New Roman"/>
          <w:sz w:val="28"/>
          <w:szCs w:val="28"/>
        </w:rPr>
        <w:t xml:space="preserve">*– различия статистически значимы по сравнению с </w:t>
      </w:r>
      <w:r>
        <w:rPr>
          <w:rStyle w:val="rynqvb"/>
          <w:rFonts w:ascii="Times New Roman" w:hAnsi="Times New Roman" w:cs="Times New Roman"/>
          <w:sz w:val="28"/>
          <w:szCs w:val="28"/>
          <w:lang w:val="en-US"/>
        </w:rPr>
        <w:t>I</w:t>
      </w:r>
      <w:r w:rsidRPr="00A259E8">
        <w:rPr>
          <w:rStyle w:val="rynqvb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rynqvb"/>
          <w:rFonts w:ascii="Times New Roman" w:hAnsi="Times New Roman" w:cs="Times New Roman"/>
          <w:sz w:val="28"/>
          <w:szCs w:val="28"/>
        </w:rPr>
        <w:t>степенью злокачественности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84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4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</w:t>
      </w:r>
      <w:r>
        <w:rPr>
          <w:rStyle w:val="rynqvb"/>
          <w:rFonts w:ascii="Times New Roman" w:hAnsi="Times New Roman" w:cs="Times New Roman"/>
          <w:sz w:val="28"/>
          <w:szCs w:val="28"/>
        </w:rPr>
        <w:t>)</w:t>
      </w:r>
    </w:p>
    <w:p w:rsidR="000D072A" w:rsidRPr="0010474D" w:rsidRDefault="0010474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0474D">
        <w:rPr>
          <w:rStyle w:val="rynqvb"/>
          <w:rFonts w:ascii="Times New Roman" w:hAnsi="Times New Roman" w:cs="Times New Roman"/>
          <w:sz w:val="28"/>
          <w:szCs w:val="28"/>
          <w:lang w:val="en"/>
        </w:rPr>
        <w:t>*– differences are statistically significant compared to grade I malignancy (p&lt;0.05)</w:t>
      </w:r>
    </w:p>
    <w:sectPr w:rsidR="000D072A" w:rsidRPr="00104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58B"/>
    <w:rsid w:val="000C4A8D"/>
    <w:rsid w:val="000D072A"/>
    <w:rsid w:val="0010474D"/>
    <w:rsid w:val="00743093"/>
    <w:rsid w:val="00841DBF"/>
    <w:rsid w:val="009A528F"/>
    <w:rsid w:val="009F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ynqvb">
    <w:name w:val="rynqvb"/>
    <w:basedOn w:val="a0"/>
    <w:rsid w:val="009F258B"/>
  </w:style>
  <w:style w:type="paragraph" w:styleId="a4">
    <w:name w:val="List Paragraph"/>
    <w:basedOn w:val="a"/>
    <w:uiPriority w:val="34"/>
    <w:qFormat/>
    <w:rsid w:val="009F25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ynqvb">
    <w:name w:val="rynqvb"/>
    <w:basedOn w:val="a0"/>
    <w:rsid w:val="009F258B"/>
  </w:style>
  <w:style w:type="paragraph" w:styleId="a4">
    <w:name w:val="List Paragraph"/>
    <w:basedOn w:val="a"/>
    <w:uiPriority w:val="34"/>
    <w:qFormat/>
    <w:rsid w:val="009F2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2</cp:revision>
  <dcterms:created xsi:type="dcterms:W3CDTF">2025-07-26T08:52:00Z</dcterms:created>
  <dcterms:modified xsi:type="dcterms:W3CDTF">2025-07-26T08:56:00Z</dcterms:modified>
</cp:coreProperties>
</file>